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1A" w:rsidRPr="00E45034" w:rsidRDefault="00B34E1A" w:rsidP="00B34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Учреждение образования «</w:t>
      </w:r>
      <w:proofErr w:type="spellStart"/>
      <w:r w:rsidRPr="00E45034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E45034">
        <w:rPr>
          <w:rFonts w:ascii="Times New Roman" w:hAnsi="Times New Roman" w:cs="Times New Roman"/>
          <w:sz w:val="28"/>
          <w:szCs w:val="28"/>
        </w:rPr>
        <w:t xml:space="preserve"> государственный колледж легкой промышленности им. В.Е. Чернышева»</w:t>
      </w:r>
    </w:p>
    <w:p w:rsidR="00B34E1A" w:rsidRPr="00A022D9" w:rsidRDefault="00B34E1A" w:rsidP="00B34E1A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B34E1A" w:rsidRPr="00A022D9" w:rsidRDefault="00B34E1A" w:rsidP="00B34E1A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B34E1A" w:rsidRPr="00A022D9" w:rsidRDefault="00B34E1A" w:rsidP="00B34E1A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B34E1A" w:rsidRPr="00E45034" w:rsidRDefault="00B34E1A" w:rsidP="00B34E1A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  <w:proofErr w:type="spellStart"/>
      <w:r w:rsidRPr="00E4503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E450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45034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E45034">
        <w:rPr>
          <w:rFonts w:ascii="Times New Roman" w:hAnsi="Times New Roman" w:cs="Times New Roman"/>
          <w:sz w:val="28"/>
          <w:szCs w:val="28"/>
        </w:rPr>
        <w:t xml:space="preserve"> по учебной работе </w:t>
      </w:r>
    </w:p>
    <w:p w:rsidR="00B34E1A" w:rsidRDefault="00B34E1A" w:rsidP="00B34E1A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B34E1A" w:rsidRPr="00A022D9" w:rsidRDefault="00B34E1A" w:rsidP="00B34E1A">
      <w:pPr>
        <w:pStyle w:val="FR2"/>
        <w:rPr>
          <w:rFonts w:ascii="Times New Roman" w:hAnsi="Times New Roman" w:cs="Times New Roman"/>
          <w:sz w:val="28"/>
          <w:szCs w:val="28"/>
        </w:rPr>
      </w:pPr>
      <w:r w:rsidRPr="00A022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22D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E45034" w:rsidRDefault="00B34E1A" w:rsidP="00B34E1A">
      <w:pPr>
        <w:pStyle w:val="FR1"/>
        <w:spacing w:before="0"/>
        <w:ind w:left="879" w:right="799"/>
        <w:rPr>
          <w:sz w:val="28"/>
          <w:szCs w:val="28"/>
        </w:rPr>
      </w:pPr>
    </w:p>
    <w:p w:rsidR="00B34E1A" w:rsidRPr="00B34E1A" w:rsidRDefault="00B34E1A" w:rsidP="00B34E1A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34E1A">
        <w:rPr>
          <w:rFonts w:ascii="Times New Roman" w:hAnsi="Times New Roman" w:cs="Times New Roman"/>
          <w:i w:val="0"/>
          <w:sz w:val="28"/>
          <w:szCs w:val="28"/>
        </w:rPr>
        <w:t>МЕТОДИЧЕСКИЕ РЕКОМЕНДАЦИИ</w:t>
      </w:r>
    </w:p>
    <w:p w:rsidR="00B34E1A" w:rsidRPr="00B34E1A" w:rsidRDefault="00B34E1A" w:rsidP="00B34E1A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>по выполнению обязательной контрольной работы</w:t>
      </w:r>
    </w:p>
    <w:p w:rsidR="00B34E1A" w:rsidRPr="00B34E1A" w:rsidRDefault="00B34E1A" w:rsidP="00B34E1A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>по учебно</w:t>
      </w:r>
      <w:r w:rsidR="00E51C07">
        <w:rPr>
          <w:rFonts w:ascii="Times New Roman" w:hAnsi="Times New Roman" w:cs="Times New Roman"/>
          <w:b w:val="0"/>
          <w:i w:val="0"/>
          <w:sz w:val="28"/>
          <w:szCs w:val="28"/>
        </w:rPr>
        <w:t>му</w:t>
      </w: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E51C07">
        <w:rPr>
          <w:rFonts w:ascii="Times New Roman" w:hAnsi="Times New Roman" w:cs="Times New Roman"/>
          <w:b w:val="0"/>
          <w:i w:val="0"/>
          <w:sz w:val="28"/>
          <w:szCs w:val="28"/>
        </w:rPr>
        <w:t>предмету</w:t>
      </w: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«Логистика»</w:t>
      </w:r>
    </w:p>
    <w:p w:rsidR="00B34E1A" w:rsidRPr="00B34E1A" w:rsidRDefault="00B34E1A" w:rsidP="00B34E1A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>для учащихся заочной формы обучения</w:t>
      </w:r>
    </w:p>
    <w:p w:rsidR="00B34E1A" w:rsidRPr="00B34E1A" w:rsidRDefault="00B34E1A" w:rsidP="00B34E1A">
      <w:pPr>
        <w:pStyle w:val="FR1"/>
        <w:spacing w:before="0"/>
        <w:ind w:left="0" w:right="-1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5-04-0412-01</w:t>
      </w: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Маркетинговая деятельность</w:t>
      </w:r>
      <w:r w:rsidRPr="00B34E1A">
        <w:rPr>
          <w:rFonts w:ascii="Times New Roman" w:hAnsi="Times New Roman" w:cs="Times New Roman"/>
          <w:b w:val="0"/>
          <w:i w:val="0"/>
          <w:sz w:val="28"/>
          <w:szCs w:val="28"/>
        </w:rPr>
        <w:t>»</w:t>
      </w:r>
    </w:p>
    <w:p w:rsidR="00B34E1A" w:rsidRPr="00E45034" w:rsidRDefault="00B34E1A" w:rsidP="00B34E1A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Разработал преподаватель: Пурак О.Н.</w:t>
      </w:r>
    </w:p>
    <w:p w:rsidR="00B34E1A" w:rsidRPr="00E45034" w:rsidRDefault="00B34E1A" w:rsidP="00B34E1A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B34E1A" w:rsidRDefault="00B34E1A" w:rsidP="00B34E1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и одобрено</w:t>
      </w:r>
      <w:r w:rsidRPr="00E45034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B34E1A" w:rsidRDefault="00B34E1A" w:rsidP="00B34E1A">
      <w:pPr>
        <w:spacing w:after="0" w:line="240" w:lineRule="auto"/>
        <w:ind w:left="4111" w:right="-284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 xml:space="preserve">цикловой комиссии </w:t>
      </w:r>
      <w:r>
        <w:rPr>
          <w:rFonts w:ascii="Times New Roman" w:hAnsi="Times New Roman" w:cs="Times New Roman"/>
          <w:sz w:val="28"/>
          <w:szCs w:val="28"/>
        </w:rPr>
        <w:t>предметов экономического цикла</w:t>
      </w:r>
    </w:p>
    <w:p w:rsidR="00B34E1A" w:rsidRPr="00C52700" w:rsidRDefault="00B34E1A" w:rsidP="00B34E1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 xml:space="preserve">Протокол №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0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45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1A" w:rsidRPr="00E45034" w:rsidRDefault="00B34E1A" w:rsidP="00B34E1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B34E1A" w:rsidRDefault="00B34E1A" w:rsidP="00B34E1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B34E1A" w:rsidRPr="00C52700" w:rsidRDefault="00B34E1A" w:rsidP="00B34E1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В.О.Дорошенко</w:t>
      </w:r>
      <w:proofErr w:type="spellEnd"/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Pr="00E45034" w:rsidRDefault="00B34E1A" w:rsidP="00B34E1A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B34E1A" w:rsidRDefault="00B34E1A" w:rsidP="00B34E1A">
      <w:pPr>
        <w:spacing w:after="0" w:line="240" w:lineRule="auto"/>
        <w:ind w:left="3800" w:right="3800" w:hanging="398"/>
        <w:jc w:val="center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B34E1A" w:rsidRDefault="00B34E1A" w:rsidP="005B0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BE1" w:rsidRPr="00E442A7" w:rsidRDefault="005B0BE1" w:rsidP="005B0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контрольная работа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 </w:t>
      </w:r>
      <w:r w:rsidR="00E51C07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«Логистика» является формой текущей аттестации учащихся и проводится с целью письменного контроля качества усвоения учащимися знаний, умений и навыков по учебно</w:t>
      </w:r>
      <w:r w:rsidR="00E51C0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C07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содержанием учебной программы в количестве 11 вариантов. В структуру варианта входят: теоретические вопросы и практические задания.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за счет времени, отведенного на изучение учебно</w:t>
      </w:r>
      <w:r w:rsidR="00E51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C07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, в течение учебного часа (45 минут).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выполняется учащимися на листах бумаги со штампом учреждения образования.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ошибки, допущенные учащимися 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>, анализируются преподавателем на последующем учебном занятии.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допускаются при своевременном и качественном выполнении программы учебно</w:t>
      </w:r>
      <w:r w:rsidR="00E51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C07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, практических занятий и домашней контрольной работы.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осуществляется в соответствии с примерными критериями оценки результатов учебной деятельности.</w:t>
      </w:r>
    </w:p>
    <w:p w:rsidR="00405410" w:rsidRDefault="00405410" w:rsidP="004054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сдаются преподавателем заведующему отделением.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410" w:rsidRDefault="00405410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410" w:rsidRDefault="00405410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2E">
        <w:rPr>
          <w:rFonts w:ascii="Times New Roman" w:hAnsi="Times New Roman" w:cs="Times New Roman"/>
          <w:b/>
          <w:sz w:val="28"/>
          <w:szCs w:val="28"/>
        </w:rPr>
        <w:lastRenderedPageBreak/>
        <w:t>Перечень теоретических вопросов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</w:t>
      </w:r>
      <w:hyperlink r:id="rId7" w:tooltip="Логистическая операция" w:history="1">
        <w:r w:rsidRPr="007F182B">
          <w:rPr>
            <w:rFonts w:ascii="Times New Roman" w:eastAsia="Times New Roman" w:hAnsi="Times New Roman" w:cs="Times New Roman"/>
            <w:sz w:val="28"/>
            <w:szCs w:val="28"/>
          </w:rPr>
          <w:t>логистическ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ая</w:t>
        </w:r>
        <w:r w:rsidRPr="007F182B">
          <w:rPr>
            <w:rFonts w:ascii="Times New Roman" w:eastAsia="Times New Roman" w:hAnsi="Times New Roman" w:cs="Times New Roman"/>
            <w:sz w:val="28"/>
            <w:szCs w:val="28"/>
          </w:rPr>
          <w:t xml:space="preserve"> операция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«логистическая цепь».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«логистическая система».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«логистическая функция».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</w:t>
      </w:r>
      <w:hyperlink r:id="rId8" w:tooltip="Материальный поток" w:history="1">
        <w:r w:rsidRPr="007F182B">
          <w:rPr>
            <w:rFonts w:ascii="Times New Roman" w:eastAsia="Times New Roman" w:hAnsi="Times New Roman" w:cs="Times New Roman"/>
            <w:sz w:val="28"/>
            <w:szCs w:val="28"/>
          </w:rPr>
          <w:t>материальный поток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6. Дайте определение понятию «</w:t>
      </w:r>
      <w:r w:rsidRPr="007750F8">
        <w:rPr>
          <w:rFonts w:ascii="Times New Roman" w:eastAsia="Times New Roman" w:hAnsi="Times New Roman" w:cs="Times New Roman"/>
          <w:sz w:val="28"/>
          <w:szCs w:val="28"/>
        </w:rPr>
        <w:t>каналы распределения</w:t>
      </w:r>
      <w:r w:rsidRPr="007750F8">
        <w:rPr>
          <w:rFonts w:ascii="Times New Roman" w:hAnsi="Times New Roman" w:cs="Times New Roman"/>
          <w:sz w:val="28"/>
          <w:szCs w:val="28"/>
        </w:rPr>
        <w:t>».</w:t>
      </w:r>
    </w:p>
    <w:p w:rsidR="009C01D2" w:rsidRPr="007750F8" w:rsidRDefault="009C01D2" w:rsidP="009C01D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7.  Дайте определение понятию «</w:t>
      </w:r>
      <w:r w:rsidRPr="007750F8">
        <w:rPr>
          <w:rFonts w:ascii="Times New Roman" w:eastAsia="Times New Roman" w:hAnsi="Times New Roman" w:cs="Times New Roman"/>
          <w:sz w:val="28"/>
          <w:szCs w:val="28"/>
        </w:rPr>
        <w:t>логистика складирования</w:t>
      </w:r>
      <w:r w:rsidRPr="007750F8">
        <w:rPr>
          <w:rFonts w:ascii="Times New Roman" w:hAnsi="Times New Roman" w:cs="Times New Roman"/>
          <w:sz w:val="28"/>
          <w:szCs w:val="28"/>
        </w:rPr>
        <w:t>».</w:t>
      </w:r>
    </w:p>
    <w:p w:rsidR="009C01D2" w:rsidRPr="007750F8" w:rsidRDefault="009C01D2" w:rsidP="009C01D2">
      <w:pPr>
        <w:tabs>
          <w:tab w:val="left" w:pos="75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8.  Дайте определение понятию «грузовая единица».</w:t>
      </w:r>
      <w:r w:rsidRPr="007750F8">
        <w:rPr>
          <w:rFonts w:ascii="Times New Roman" w:hAnsi="Times New Roman" w:cs="Times New Roman"/>
          <w:sz w:val="28"/>
          <w:szCs w:val="28"/>
        </w:rPr>
        <w:tab/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9.  Дайте определение понятию «</w:t>
      </w:r>
      <w:hyperlink r:id="rId9" w:tooltip="Материальный поток" w:history="1">
        <w:r w:rsidRPr="007750F8">
          <w:rPr>
            <w:rFonts w:ascii="Times New Roman" w:eastAsia="Times New Roman" w:hAnsi="Times New Roman" w:cs="Times New Roman"/>
            <w:sz w:val="28"/>
            <w:szCs w:val="28"/>
          </w:rPr>
          <w:t>информационный поток</w:t>
        </w:r>
      </w:hyperlink>
      <w:r w:rsidRPr="007750F8">
        <w:rPr>
          <w:rFonts w:ascii="Times New Roman" w:hAnsi="Times New Roman" w:cs="Times New Roman"/>
          <w:sz w:val="28"/>
          <w:szCs w:val="28"/>
        </w:rPr>
        <w:t>».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 xml:space="preserve">10. </w:t>
      </w:r>
      <w:r w:rsidRPr="007750F8">
        <w:rPr>
          <w:rFonts w:ascii="Times New Roman" w:hAnsi="Times New Roman"/>
          <w:sz w:val="28"/>
          <w:szCs w:val="28"/>
        </w:rPr>
        <w:t>Дайте определение понятию «информационная логистика»</w:t>
      </w:r>
      <w:r w:rsidRPr="007750F8">
        <w:rPr>
          <w:rFonts w:ascii="Times New Roman" w:hAnsi="Times New Roman" w:cs="Times New Roman"/>
          <w:sz w:val="28"/>
          <w:szCs w:val="28"/>
        </w:rPr>
        <w:t>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Перечислите задачи логистики.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Перечислите о</w:t>
      </w:r>
      <w:r w:rsidRPr="00E87F9A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7F9A">
        <w:rPr>
          <w:rFonts w:ascii="Times New Roman" w:hAnsi="Times New Roman" w:cs="Times New Roman"/>
          <w:sz w:val="28"/>
          <w:szCs w:val="28"/>
        </w:rPr>
        <w:t xml:space="preserve"> направления работы, осуществляемы</w:t>
      </w:r>
      <w:r>
        <w:rPr>
          <w:rFonts w:ascii="Times New Roman" w:hAnsi="Times New Roman" w:cs="Times New Roman"/>
          <w:sz w:val="28"/>
          <w:szCs w:val="28"/>
        </w:rPr>
        <w:t>е в логистике.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Укажите классификацию л</w:t>
      </w:r>
      <w:r w:rsidRPr="00DB11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огистически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х</w:t>
      </w:r>
      <w:r w:rsidRPr="00DB114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операци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й, процедур и функций.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Укажите э</w:t>
      </w:r>
      <w:r w:rsidRPr="000402D9">
        <w:rPr>
          <w:rFonts w:ascii="Times New Roman" w:hAnsi="Times New Roman" w:cs="Times New Roman"/>
          <w:sz w:val="28"/>
          <w:szCs w:val="28"/>
          <w:lang w:val="be-BY"/>
        </w:rPr>
        <w:t>тапы развития логистики в экономике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Укажите классификацию логистических цепей по уровням управления.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16. Укажите виды информационных систем на микр</w:t>
      </w:r>
      <w:proofErr w:type="gramStart"/>
      <w:r w:rsidRPr="007750F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750F8">
        <w:rPr>
          <w:rFonts w:ascii="Times New Roman" w:hAnsi="Times New Roman" w:cs="Times New Roman"/>
          <w:sz w:val="28"/>
          <w:szCs w:val="28"/>
        </w:rPr>
        <w:t xml:space="preserve"> и макроуровне.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17. Перечислите факторы, влияющие на выбор канала распределения.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18. Перечислите задачи распределительной логистики на микр</w:t>
      </w:r>
      <w:proofErr w:type="gramStart"/>
      <w:r w:rsidRPr="007750F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750F8">
        <w:rPr>
          <w:rFonts w:ascii="Times New Roman" w:hAnsi="Times New Roman" w:cs="Times New Roman"/>
          <w:sz w:val="28"/>
          <w:szCs w:val="28"/>
        </w:rPr>
        <w:t xml:space="preserve"> и макроуровнях.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 xml:space="preserve">19. </w:t>
      </w:r>
      <w:r w:rsidRPr="007750F8">
        <w:rPr>
          <w:rFonts w:ascii="Times New Roman" w:hAnsi="Times New Roman"/>
          <w:sz w:val="28"/>
          <w:szCs w:val="28"/>
        </w:rPr>
        <w:t>Укажите типы посредников в каналах распределения</w:t>
      </w:r>
      <w:r w:rsidRPr="007750F8">
        <w:rPr>
          <w:rFonts w:ascii="Times New Roman" w:hAnsi="Times New Roman" w:cs="Times New Roman"/>
          <w:sz w:val="28"/>
          <w:szCs w:val="28"/>
        </w:rPr>
        <w:t>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20. Укажите уровни каналов распределения.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Опишите формы поставок: транзитная, складская.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Опишите основные стадии закупочного процесса.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Охарактеризуйте критерии оптимального выбора поставщиков.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Опишите 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запасообразования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Охарактеризуйте систему управления запасами – систему с фиксированным размером заказа.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26. Охарактеризуйте маршрутизацию грузопотоков в логистике.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27. Охарак</w:t>
      </w:r>
      <w:r w:rsidR="00E54285">
        <w:rPr>
          <w:rFonts w:ascii="Times New Roman" w:hAnsi="Times New Roman" w:cs="Times New Roman"/>
          <w:sz w:val="28"/>
          <w:szCs w:val="28"/>
        </w:rPr>
        <w:t>теризуйте транспортные коридоры.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28. Охарактеризуйте информационные системы в логистике.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 xml:space="preserve">29. </w:t>
      </w:r>
      <w:r w:rsidRPr="007750F8">
        <w:rPr>
          <w:rFonts w:ascii="Times New Roman" w:hAnsi="Times New Roman"/>
          <w:sz w:val="28"/>
          <w:szCs w:val="28"/>
        </w:rPr>
        <w:t>Охарактеризуйте роль транспорта в логистике.</w:t>
      </w:r>
    </w:p>
    <w:p w:rsidR="009C01D2" w:rsidRPr="007750F8" w:rsidRDefault="009C01D2" w:rsidP="009C01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0F8">
        <w:rPr>
          <w:rFonts w:ascii="Times New Roman" w:hAnsi="Times New Roman" w:cs="Times New Roman"/>
          <w:sz w:val="28"/>
          <w:szCs w:val="28"/>
        </w:rPr>
        <w:t>30. Охарактеризуйте принципы логистической организации складских процессов.</w:t>
      </w: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01D2" w:rsidRDefault="009C01D2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тестовых и практических заданий</w:t>
      </w:r>
    </w:p>
    <w:p w:rsidR="005B0BE1" w:rsidRDefault="005B0BE1" w:rsidP="005B0BE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На каком этапе развития находится логистика в сфере экономики: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на завершающем;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на промежуточном;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на первоначальном.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Различают материальные потоки: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внешние и внутренние;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двухсторонние и односторонние;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входные и выходные;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крупные и мелкие;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эффективные и неэффективные.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Различают логистические операции: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внешние и внутренние;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двухсторонние и односторонние;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входные и выходные;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крупные и мелкие;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эффективные и неэффективные;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е) с добавленной стоимостью и нет.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В чем заключается цель логистической деятельности: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доставка требуемого товара в нужное место за кратчайший промежуток времени;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доставка требуемого товара в нужное место и время по оптимальному маршруту; 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доставка требуемого товара  в нужное место и время с оптимальными издержками.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Какие из перечисленных предметов можно назвать системой: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шариковая ручка;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стержень в шариковую ручку;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стержень в простой карандаш;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пачка со скрепками;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механические часы.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47034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товарные запасы располагают вдоль «горячих» линий склада: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034">
        <w:rPr>
          <w:sz w:val="28"/>
          <w:szCs w:val="28"/>
        </w:rPr>
        <w:t>а) наиболее востребованные товары;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034">
        <w:rPr>
          <w:sz w:val="28"/>
          <w:szCs w:val="28"/>
        </w:rPr>
        <w:t>б) наименее востребованные товары;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034">
        <w:rPr>
          <w:sz w:val="28"/>
          <w:szCs w:val="28"/>
        </w:rPr>
        <w:t>в) крупногабаритные товары;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товары без тары.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Какой фактор в большей степени, чем другие, доказывает </w:t>
      </w:r>
      <w:r w:rsidRPr="00A47034">
        <w:rPr>
          <w:sz w:val="28"/>
          <w:szCs w:val="28"/>
        </w:rPr>
        <w:t>необходимость складских помещений: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034">
        <w:rPr>
          <w:sz w:val="28"/>
          <w:szCs w:val="28"/>
        </w:rPr>
        <w:t>а) существование запасов сырья, материалов, готовой продукции;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временные, пространственные, количественные и качественные несоответствия между наличием и потребностью в материалах в процессе производства и потребления;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спроса на выпущенную продукцию.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Какая из перечисленных функций является основной для складского хозяйства: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подготовка материалов к производственному потреблению;</w:t>
      </w:r>
    </w:p>
    <w:p w:rsidR="009C01D2" w:rsidRPr="00A47034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034">
        <w:rPr>
          <w:sz w:val="28"/>
          <w:szCs w:val="28"/>
        </w:rPr>
        <w:t>б) временное размещение и хранение материальных ресурсов;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предотвращение порчи и хищения материальных ценностей.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Входной информационный поток – это вид информационного потока в 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места прохождения относительно логистической системы;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вида связываемых потоком систем;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места, времени и направления движения относительно материального потока;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направления по отношению к логистической системе.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Горизонтальный информационный поток – это вид информационного потока в 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места прохождения относительно логистической системы;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вида связываемых потоком систем;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места, времени и направления движения относительно материального потока;</w:t>
      </w:r>
    </w:p>
    <w:p w:rsidR="009C01D2" w:rsidRDefault="009C01D2" w:rsidP="009C01D2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направления по отношению к логистической системе.</w:t>
      </w:r>
    </w:p>
    <w:p w:rsidR="00C20B65" w:rsidRDefault="00C20B65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Требуется рассчитать для контейнерной площадки величину: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входящего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выходящего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внешнего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внутреннего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суммарного материального потока.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Количество прибывших груженых контейнеров  – 170 </w:t>
      </w:r>
      <w:proofErr w:type="spellStart"/>
      <w:r>
        <w:rPr>
          <w:rFonts w:ascii="Times New Roman" w:hAnsi="Times New Roman"/>
          <w:iCs/>
          <w:sz w:val="28"/>
          <w:szCs w:val="28"/>
        </w:rPr>
        <w:t>конт</w:t>
      </w:r>
      <w:proofErr w:type="spellEnd"/>
      <w:r>
        <w:rPr>
          <w:rFonts w:ascii="Times New Roman" w:hAnsi="Times New Roman"/>
          <w:iCs/>
          <w:sz w:val="28"/>
          <w:szCs w:val="28"/>
        </w:rPr>
        <w:t>/</w:t>
      </w:r>
      <w:proofErr w:type="spellStart"/>
      <w:r>
        <w:rPr>
          <w:rFonts w:ascii="Times New Roman" w:hAnsi="Times New Roman"/>
          <w:iCs/>
          <w:sz w:val="28"/>
          <w:szCs w:val="28"/>
        </w:rPr>
        <w:t>сут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; количество  отправленных груженых контейнеров  – 150 </w:t>
      </w:r>
      <w:proofErr w:type="spellStart"/>
      <w:r>
        <w:rPr>
          <w:rFonts w:ascii="Times New Roman" w:hAnsi="Times New Roman"/>
          <w:iCs/>
          <w:sz w:val="28"/>
          <w:szCs w:val="28"/>
        </w:rPr>
        <w:t>конт</w:t>
      </w:r>
      <w:proofErr w:type="spellEnd"/>
      <w:r>
        <w:rPr>
          <w:rFonts w:ascii="Times New Roman" w:hAnsi="Times New Roman"/>
          <w:iCs/>
          <w:sz w:val="28"/>
          <w:szCs w:val="28"/>
        </w:rPr>
        <w:t>/</w:t>
      </w:r>
      <w:proofErr w:type="spellStart"/>
      <w:r>
        <w:rPr>
          <w:rFonts w:ascii="Times New Roman" w:hAnsi="Times New Roman"/>
          <w:iCs/>
          <w:sz w:val="28"/>
          <w:szCs w:val="28"/>
        </w:rPr>
        <w:t>сут</w:t>
      </w:r>
      <w:proofErr w:type="spellEnd"/>
      <w:r>
        <w:rPr>
          <w:rFonts w:ascii="Times New Roman" w:hAnsi="Times New Roman"/>
          <w:iCs/>
          <w:sz w:val="28"/>
          <w:szCs w:val="28"/>
        </w:rPr>
        <w:t>; коэффициенты, учитывающие особенности обработки контейнеров, приведены в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фактора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Значение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перегружаемых по прямому варианту «вагон-автомобиль»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перегружаемых по прямому варианту «автомобиль-вагон»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0,12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Доля контейнеров, направляемых 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ремонт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0,35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Доля контейнеров, с которыми выполняются дополнительные операции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0,045</w:t>
            </w:r>
          </w:p>
        </w:tc>
      </w:tr>
    </w:tbl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B0BE1" w:rsidRPr="0079770D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</w:t>
      </w:r>
      <w:r w:rsidRPr="0079770D">
        <w:t xml:space="preserve"> </w:t>
      </w:r>
      <w:r w:rsidRPr="0079770D">
        <w:rPr>
          <w:rFonts w:ascii="Times New Roman" w:hAnsi="Times New Roman"/>
          <w:iCs/>
          <w:sz w:val="28"/>
          <w:szCs w:val="28"/>
        </w:rPr>
        <w:t>Рассчита</w:t>
      </w:r>
      <w:r>
        <w:rPr>
          <w:rFonts w:ascii="Times New Roman" w:hAnsi="Times New Roman"/>
          <w:iCs/>
          <w:sz w:val="28"/>
          <w:szCs w:val="28"/>
        </w:rPr>
        <w:t>йте</w:t>
      </w:r>
      <w:r w:rsidRPr="0079770D">
        <w:rPr>
          <w:rFonts w:ascii="Times New Roman" w:hAnsi="Times New Roman"/>
          <w:iCs/>
          <w:sz w:val="28"/>
          <w:szCs w:val="28"/>
        </w:rPr>
        <w:t xml:space="preserve"> параметры системы управления запасами, если известно,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9770D">
        <w:rPr>
          <w:rFonts w:ascii="Times New Roman" w:hAnsi="Times New Roman"/>
          <w:iCs/>
          <w:sz w:val="28"/>
          <w:szCs w:val="28"/>
        </w:rPr>
        <w:t xml:space="preserve">от распределительного склада до станции технического обслуживания запасные части доставляются в среднем за время t. Возможна задержка в поставках </w:t>
      </w:r>
      <w:proofErr w:type="spellStart"/>
      <w:proofErr w:type="gramStart"/>
      <w:r w:rsidRPr="0079770D">
        <w:rPr>
          <w:rFonts w:ascii="Times New Roman" w:hAnsi="Times New Roman"/>
          <w:iCs/>
          <w:sz w:val="28"/>
          <w:szCs w:val="28"/>
        </w:rPr>
        <w:t>t</w:t>
      </w:r>
      <w:proofErr w:type="gramEnd"/>
      <w:r w:rsidRPr="0079770D">
        <w:rPr>
          <w:rFonts w:ascii="Times New Roman" w:hAnsi="Times New Roman"/>
          <w:iCs/>
          <w:sz w:val="28"/>
          <w:szCs w:val="28"/>
          <w:vertAlign w:val="subscript"/>
        </w:rPr>
        <w:t>зад</w:t>
      </w:r>
      <w:proofErr w:type="spellEnd"/>
      <w:r w:rsidRPr="0079770D">
        <w:rPr>
          <w:rFonts w:ascii="Times New Roman" w:hAnsi="Times New Roman"/>
          <w:iCs/>
          <w:sz w:val="28"/>
          <w:szCs w:val="28"/>
        </w:rPr>
        <w:t>. Затраты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9770D">
        <w:rPr>
          <w:rFonts w:ascii="Times New Roman" w:hAnsi="Times New Roman"/>
          <w:iCs/>
          <w:sz w:val="28"/>
          <w:szCs w:val="28"/>
        </w:rPr>
        <w:t xml:space="preserve">поставку одной запасной части составляют </w:t>
      </w:r>
      <w:proofErr w:type="spellStart"/>
      <w:proofErr w:type="gramStart"/>
      <w:r w:rsidRPr="0079770D">
        <w:rPr>
          <w:rFonts w:ascii="Times New Roman" w:hAnsi="Times New Roman"/>
          <w:iCs/>
          <w:sz w:val="28"/>
          <w:szCs w:val="28"/>
        </w:rPr>
        <w:t>C</w:t>
      </w:r>
      <w:proofErr w:type="gramEnd"/>
      <w:r w:rsidRPr="0079770D">
        <w:rPr>
          <w:rFonts w:ascii="Times New Roman" w:hAnsi="Times New Roman"/>
          <w:iCs/>
          <w:sz w:val="28"/>
          <w:szCs w:val="28"/>
          <w:vertAlign w:val="subscript"/>
        </w:rPr>
        <w:t>о</w:t>
      </w:r>
      <w:proofErr w:type="spellEnd"/>
      <w:r w:rsidRPr="0079770D">
        <w:rPr>
          <w:rFonts w:ascii="Times New Roman" w:hAnsi="Times New Roman"/>
          <w:iCs/>
          <w:sz w:val="28"/>
          <w:szCs w:val="28"/>
        </w:rPr>
        <w:t xml:space="preserve">. Месячная потребность станции технического обслуживания в запасных частях данной номенклатурной группы равна S. </w:t>
      </w:r>
    </w:p>
    <w:p w:rsidR="005B0BE1" w:rsidRPr="0079770D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79770D">
        <w:rPr>
          <w:rFonts w:ascii="Times New Roman" w:hAnsi="Times New Roman"/>
          <w:iCs/>
          <w:sz w:val="28"/>
          <w:szCs w:val="28"/>
        </w:rPr>
        <w:t xml:space="preserve">Затраты на хранение одной запасной части составляют I (табл.1). </w:t>
      </w:r>
      <w:r>
        <w:rPr>
          <w:rFonts w:ascii="Times New Roman" w:hAnsi="Times New Roman"/>
          <w:iCs/>
          <w:sz w:val="28"/>
          <w:szCs w:val="28"/>
        </w:rPr>
        <w:t>Рассчитайте</w:t>
      </w:r>
      <w:r w:rsidRPr="0079770D">
        <w:rPr>
          <w:rFonts w:ascii="Times New Roman" w:hAnsi="Times New Roman"/>
          <w:iCs/>
          <w:sz w:val="28"/>
          <w:szCs w:val="28"/>
        </w:rPr>
        <w:t xml:space="preserve"> параметры системы управления запасами с фиксированным размером заказа.  </w:t>
      </w:r>
    </w:p>
    <w:p w:rsidR="005B0BE1" w:rsidRPr="0079770D" w:rsidRDefault="005B0BE1" w:rsidP="005B0BE1">
      <w:pPr>
        <w:pStyle w:val="a5"/>
        <w:spacing w:after="0"/>
        <w:ind w:left="0" w:firstLine="851"/>
        <w:rPr>
          <w:rFonts w:ascii="Times New Roman" w:hAnsi="Times New Roman"/>
          <w:iCs/>
          <w:sz w:val="28"/>
          <w:szCs w:val="28"/>
        </w:rPr>
      </w:pPr>
      <w:r w:rsidRPr="0079770D">
        <w:rPr>
          <w:rFonts w:ascii="Times New Roman" w:hAnsi="Times New Roman"/>
          <w:iCs/>
          <w:sz w:val="28"/>
          <w:szCs w:val="28"/>
        </w:rPr>
        <w:t>Таблица</w:t>
      </w:r>
      <w:r>
        <w:rPr>
          <w:rFonts w:ascii="Times New Roman" w:hAnsi="Times New Roman"/>
          <w:iCs/>
          <w:sz w:val="28"/>
          <w:szCs w:val="28"/>
        </w:rPr>
        <w:t xml:space="preserve"> 1.</w:t>
      </w:r>
    </w:p>
    <w:tbl>
      <w:tblPr>
        <w:tblStyle w:val="a6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876"/>
        <w:gridCol w:w="1879"/>
        <w:gridCol w:w="1889"/>
        <w:gridCol w:w="1883"/>
        <w:gridCol w:w="1890"/>
      </w:tblGrid>
      <w:tr w:rsidR="005B0BE1" w:rsidTr="005B0BE1">
        <w:trPr>
          <w:jc w:val="center"/>
        </w:trPr>
        <w:tc>
          <w:tcPr>
            <w:tcW w:w="2027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t,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27" w:type="dxa"/>
          </w:tcPr>
          <w:p w:rsidR="005B0BE1" w:rsidRPr="0079770D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proofErr w:type="gramStart"/>
            <w:r w:rsidRPr="0079770D">
              <w:rPr>
                <w:rFonts w:ascii="Times New Roman" w:hAnsi="Times New Roman"/>
                <w:iCs/>
                <w:sz w:val="28"/>
                <w:szCs w:val="28"/>
              </w:rPr>
              <w:t>t</w:t>
            </w:r>
            <w:proofErr w:type="gramEnd"/>
            <w:r w:rsidRPr="0079770D">
              <w:rPr>
                <w:rFonts w:ascii="Times New Roman" w:hAnsi="Times New Roman"/>
                <w:iCs/>
                <w:sz w:val="28"/>
                <w:szCs w:val="28"/>
                <w:vertAlign w:val="subscript"/>
              </w:rPr>
              <w:t>зад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27" w:type="dxa"/>
          </w:tcPr>
          <w:p w:rsidR="005B0BE1" w:rsidRPr="0079770D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proofErr w:type="gramStart"/>
            <w:r w:rsidRPr="0079770D"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  <w:proofErr w:type="gramEnd"/>
            <w:r w:rsidRPr="0079770D">
              <w:rPr>
                <w:rFonts w:ascii="Times New Roman" w:hAnsi="Times New Roman"/>
                <w:iCs/>
                <w:sz w:val="28"/>
                <w:szCs w:val="28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79770D">
              <w:rPr>
                <w:rFonts w:ascii="Times New Roman" w:hAnsi="Times New Roman"/>
                <w:iCs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2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770D">
              <w:rPr>
                <w:rFonts w:ascii="Times New Roman" w:hAnsi="Times New Roman"/>
                <w:iCs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ед.</w:t>
            </w:r>
          </w:p>
        </w:tc>
        <w:tc>
          <w:tcPr>
            <w:tcW w:w="202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79770D">
              <w:rPr>
                <w:rFonts w:ascii="Times New Roman" w:hAnsi="Times New Roman"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руб.</w:t>
            </w:r>
          </w:p>
        </w:tc>
      </w:tr>
      <w:tr w:rsidR="005B0BE1" w:rsidTr="005B0BE1">
        <w:trPr>
          <w:jc w:val="center"/>
        </w:trPr>
        <w:tc>
          <w:tcPr>
            <w:tcW w:w="2027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280</w:t>
            </w:r>
          </w:p>
        </w:tc>
        <w:tc>
          <w:tcPr>
            <w:tcW w:w="202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</w:t>
            </w:r>
          </w:p>
        </w:tc>
        <w:tc>
          <w:tcPr>
            <w:tcW w:w="202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</w:tr>
    </w:tbl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</w:t>
      </w:r>
      <w:r w:rsidRPr="0079770D">
        <w:rPr>
          <w:rFonts w:ascii="Times New Roman" w:hAnsi="Times New Roman"/>
          <w:iCs/>
          <w:sz w:val="28"/>
          <w:szCs w:val="28"/>
        </w:rPr>
        <w:t xml:space="preserve"> В консультационную фирму обратилась компания с вопросом: где ей выгоднее закупать </w:t>
      </w:r>
      <w:proofErr w:type="gramStart"/>
      <w:r w:rsidRPr="0079770D">
        <w:rPr>
          <w:rFonts w:ascii="Times New Roman" w:hAnsi="Times New Roman"/>
          <w:iCs/>
          <w:sz w:val="28"/>
          <w:szCs w:val="28"/>
        </w:rPr>
        <w:t>комплектующие</w:t>
      </w:r>
      <w:proofErr w:type="gramEnd"/>
      <w:r w:rsidRPr="0079770D">
        <w:rPr>
          <w:rFonts w:ascii="Times New Roman" w:hAnsi="Times New Roman"/>
          <w:iCs/>
          <w:sz w:val="28"/>
          <w:szCs w:val="28"/>
        </w:rPr>
        <w:t xml:space="preserve">: в Европе или в Юго-Восточной Азии? </w:t>
      </w:r>
      <w:proofErr w:type="gramStart"/>
      <w:r w:rsidRPr="0079770D">
        <w:rPr>
          <w:rFonts w:ascii="Times New Roman" w:hAnsi="Times New Roman"/>
          <w:iCs/>
          <w:sz w:val="28"/>
          <w:szCs w:val="28"/>
        </w:rPr>
        <w:t>Исходные данные: удельная стоимость поставляемого груза — 3000</w:t>
      </w:r>
      <w:r>
        <w:rPr>
          <w:rFonts w:ascii="Times New Roman" w:hAnsi="Times New Roman"/>
          <w:iCs/>
          <w:sz w:val="28"/>
          <w:szCs w:val="28"/>
        </w:rPr>
        <w:t xml:space="preserve"> у.е</w:t>
      </w:r>
      <w:r w:rsidRPr="0079770D">
        <w:rPr>
          <w:rFonts w:ascii="Times New Roman" w:hAnsi="Times New Roman"/>
          <w:iCs/>
          <w:sz w:val="28"/>
          <w:szCs w:val="28"/>
        </w:rPr>
        <w:t xml:space="preserve">./куб. м;  транспортный тариф — 105 </w:t>
      </w:r>
      <w:r>
        <w:rPr>
          <w:rFonts w:ascii="Times New Roman" w:hAnsi="Times New Roman"/>
          <w:iCs/>
          <w:sz w:val="28"/>
          <w:szCs w:val="28"/>
        </w:rPr>
        <w:t>у.е.</w:t>
      </w:r>
      <w:r w:rsidRPr="0079770D">
        <w:rPr>
          <w:rFonts w:ascii="Times New Roman" w:hAnsi="Times New Roman"/>
          <w:iCs/>
          <w:sz w:val="28"/>
          <w:szCs w:val="28"/>
        </w:rPr>
        <w:t xml:space="preserve">/куб, м; импортная пошлина на товар из Юго-Восточной Азии —12%; ставка на запасы: в пути — 1,9%, страховые — 0,8%;  стоимость товара: в Европе —  108 </w:t>
      </w:r>
      <w:r>
        <w:rPr>
          <w:rFonts w:ascii="Times New Roman" w:hAnsi="Times New Roman"/>
          <w:iCs/>
          <w:sz w:val="28"/>
          <w:szCs w:val="28"/>
        </w:rPr>
        <w:t>у.е.</w:t>
      </w:r>
      <w:r w:rsidRPr="0079770D">
        <w:rPr>
          <w:rFonts w:ascii="Times New Roman" w:hAnsi="Times New Roman"/>
          <w:iCs/>
          <w:sz w:val="28"/>
          <w:szCs w:val="28"/>
        </w:rPr>
        <w:t>, в Юго-Восточной  Азии — 89.</w:t>
      </w:r>
      <w:proofErr w:type="gramEnd"/>
      <w:r w:rsidRPr="0079770D">
        <w:rPr>
          <w:rFonts w:ascii="Times New Roman" w:hAnsi="Times New Roman"/>
          <w:iCs/>
          <w:sz w:val="28"/>
          <w:szCs w:val="28"/>
        </w:rPr>
        <w:t xml:space="preserve"> Дайте ответ компании. 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</w:t>
      </w:r>
      <w:r w:rsidRPr="00811635">
        <w:t xml:space="preserve"> </w:t>
      </w:r>
      <w:r w:rsidRPr="00811635">
        <w:rPr>
          <w:rFonts w:ascii="Times New Roman" w:hAnsi="Times New Roman"/>
          <w:iCs/>
          <w:sz w:val="28"/>
          <w:szCs w:val="28"/>
        </w:rPr>
        <w:t>Производственная компания планирует выпуск новой продукции. Прогнозируемый годовой спрос составляет 600 ед. Постоянные затраты, связанные с выпуском такого объема продукции, находятся на уровне 12000 руб. в год. Планируемые переменные расходы на единицу продукта составляют 42 руб. Анализ конкурентных компаний, выпускающих аналогичную продукцию, показал, что средний уровень отпускных цен составляет 67 руб. за единицу. Необходимо определить «точку безубыточности» в натуральном и стоимостном выражении.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B0BE1" w:rsidRPr="00811635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</w:t>
      </w:r>
      <w:r w:rsidRPr="00811635">
        <w:t xml:space="preserve"> </w:t>
      </w:r>
      <w:r w:rsidRPr="00811635">
        <w:rPr>
          <w:rFonts w:ascii="Times New Roman" w:hAnsi="Times New Roman"/>
          <w:iCs/>
          <w:sz w:val="28"/>
          <w:szCs w:val="28"/>
        </w:rPr>
        <w:t xml:space="preserve">При обработке материального потока на складе готовой продукции промышленного предприятия используются стационарные погрузочно-разгрузочные машины, работающие от центральной электросети, от нее же происходит освещение складских помещений. Данные о работе склада за год представлены в таблице 1. Из общей суммы затрат на электроэнергию </w:t>
      </w:r>
      <w:r w:rsidRPr="00811635">
        <w:rPr>
          <w:rFonts w:ascii="Times New Roman" w:hAnsi="Times New Roman"/>
          <w:iCs/>
          <w:sz w:val="28"/>
          <w:szCs w:val="28"/>
        </w:rPr>
        <w:lastRenderedPageBreak/>
        <w:t xml:space="preserve">необходимо выделить постоянные и переменные затраты, используя </w:t>
      </w:r>
      <w:r>
        <w:rPr>
          <w:rFonts w:ascii="Times New Roman" w:hAnsi="Times New Roman"/>
          <w:iCs/>
          <w:sz w:val="28"/>
          <w:szCs w:val="28"/>
        </w:rPr>
        <w:t>метод максимальной и минимальной точки</w:t>
      </w:r>
      <w:r w:rsidRPr="00811635">
        <w:rPr>
          <w:rFonts w:ascii="Times New Roman" w:hAnsi="Times New Roman"/>
          <w:iCs/>
          <w:sz w:val="28"/>
          <w:szCs w:val="28"/>
        </w:rPr>
        <w:t xml:space="preserve">.  </w:t>
      </w:r>
    </w:p>
    <w:p w:rsidR="005B0BE1" w:rsidRPr="00811635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Таблица 1.</w:t>
      </w:r>
      <w:r w:rsidRPr="00202521">
        <w:rPr>
          <w:rFonts w:ascii="Times New Roman" w:hAnsi="Times New Roman"/>
          <w:iCs/>
          <w:sz w:val="28"/>
          <w:szCs w:val="28"/>
        </w:rPr>
        <w:t xml:space="preserve"> </w:t>
      </w:r>
      <w:r w:rsidRPr="00811635">
        <w:rPr>
          <w:rFonts w:ascii="Times New Roman" w:hAnsi="Times New Roman"/>
          <w:iCs/>
          <w:sz w:val="28"/>
          <w:szCs w:val="28"/>
        </w:rPr>
        <w:t xml:space="preserve">Данные о работе склада готовой продукции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8"/>
        <w:gridCol w:w="1737"/>
        <w:gridCol w:w="1871"/>
        <w:gridCol w:w="1493"/>
        <w:gridCol w:w="1737"/>
        <w:gridCol w:w="1871"/>
      </w:tblGrid>
      <w:tr w:rsidR="005B0BE1" w:rsidTr="005B0BE1">
        <w:tc>
          <w:tcPr>
            <w:tcW w:w="1428" w:type="dxa"/>
          </w:tcPr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>Месяц</w:t>
            </w:r>
          </w:p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37" w:type="dxa"/>
          </w:tcPr>
          <w:p w:rsidR="005B0BE1" w:rsidRPr="00202521" w:rsidRDefault="005B0BE1" w:rsidP="005B0BE1">
            <w:pPr>
              <w:pStyle w:val="a5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 xml:space="preserve">Величина материального потока, тыс. т </w:t>
            </w:r>
          </w:p>
        </w:tc>
        <w:tc>
          <w:tcPr>
            <w:tcW w:w="1871" w:type="dxa"/>
          </w:tcPr>
          <w:p w:rsidR="005B0BE1" w:rsidRPr="00202521" w:rsidRDefault="005B0BE1" w:rsidP="005B0BE1">
            <w:pPr>
              <w:pStyle w:val="a5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 xml:space="preserve">Расход на электроэнергию тыс. руб. </w:t>
            </w:r>
          </w:p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93" w:type="dxa"/>
          </w:tcPr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>Месяц</w:t>
            </w:r>
          </w:p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37" w:type="dxa"/>
          </w:tcPr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>Величина материального потока, тыс. т</w:t>
            </w:r>
          </w:p>
        </w:tc>
        <w:tc>
          <w:tcPr>
            <w:tcW w:w="1871" w:type="dxa"/>
          </w:tcPr>
          <w:p w:rsidR="005B0BE1" w:rsidRPr="00202521" w:rsidRDefault="005B0BE1" w:rsidP="005B0BE1">
            <w:pPr>
              <w:pStyle w:val="a5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2521">
              <w:rPr>
                <w:rFonts w:ascii="Times New Roman" w:hAnsi="Times New Roman"/>
                <w:iCs/>
                <w:sz w:val="24"/>
                <w:szCs w:val="24"/>
              </w:rPr>
              <w:t xml:space="preserve">Расход на электроэнергию тыс. руб. </w:t>
            </w:r>
          </w:p>
          <w:p w:rsidR="005B0BE1" w:rsidRPr="0020252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16,5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5022,2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Июль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14,9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4945,0</w:t>
            </w: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13,2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4867,8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11,6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4790,5</w:t>
            </w: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16,5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5022,2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12,4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4829,2</w:t>
            </w: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21,5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5253,9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13,2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4867,8</w:t>
            </w: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18,2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5099,4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16,5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5022,2</w:t>
            </w:r>
          </w:p>
        </w:tc>
      </w:tr>
      <w:tr w:rsidR="005B0BE1" w:rsidTr="005B0BE1">
        <w:tc>
          <w:tcPr>
            <w:tcW w:w="1428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19,8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5176,6</w:t>
            </w:r>
          </w:p>
        </w:tc>
        <w:tc>
          <w:tcPr>
            <w:tcW w:w="1493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19,8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5176,6</w:t>
            </w:r>
          </w:p>
        </w:tc>
      </w:tr>
      <w:tr w:rsidR="005B0BE1" w:rsidTr="005B0BE1">
        <w:tc>
          <w:tcPr>
            <w:tcW w:w="6529" w:type="dxa"/>
            <w:gridSpan w:val="4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 в среднем за месяц</w:t>
            </w:r>
          </w:p>
        </w:tc>
        <w:tc>
          <w:tcPr>
            <w:tcW w:w="1737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16,18</w:t>
            </w:r>
          </w:p>
        </w:tc>
        <w:tc>
          <w:tcPr>
            <w:tcW w:w="1871" w:type="dxa"/>
          </w:tcPr>
          <w:p w:rsidR="005B0BE1" w:rsidRDefault="005B0BE1" w:rsidP="005B0BE1">
            <w:pPr>
              <w:pStyle w:val="a5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5006,1</w:t>
            </w:r>
          </w:p>
        </w:tc>
      </w:tr>
    </w:tbl>
    <w:p w:rsidR="005B0BE1" w:rsidRPr="00811635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811635">
        <w:rPr>
          <w:rFonts w:ascii="Times New Roman" w:hAnsi="Times New Roman"/>
          <w:iCs/>
          <w:sz w:val="28"/>
          <w:szCs w:val="28"/>
        </w:rPr>
        <w:t xml:space="preserve"> </w:t>
      </w: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5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6552">
        <w:rPr>
          <w:rFonts w:ascii="Times New Roman" w:hAnsi="Times New Roman" w:cs="Times New Roman"/>
          <w:sz w:val="28"/>
          <w:szCs w:val="28"/>
        </w:rPr>
        <w:t xml:space="preserve">. </w:t>
      </w:r>
      <w:r w:rsidRPr="00496552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для внедрения систему распределения из трех предлагаемых, если для каждой из систем известны значения по следующим параметрам: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4"/>
        <w:gridCol w:w="1472"/>
        <w:gridCol w:w="1468"/>
        <w:gridCol w:w="1487"/>
      </w:tblGrid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3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Годовые эксплуатационные затраты, у.е.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Годовые транспортные затраты, у.е.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7040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Единовременные затраты, у.е.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окупаемости системы,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B65" w:rsidRPr="00496552" w:rsidRDefault="00C20B65" w:rsidP="00405410">
            <w:pPr>
              <w:spacing w:after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</w:tbl>
    <w:p w:rsidR="00C20B65" w:rsidRPr="00496552" w:rsidRDefault="00C20B65" w:rsidP="00C20B65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 w:rsidRPr="00496552">
        <w:rPr>
          <w:rFonts w:ascii="Times New Roman" w:hAnsi="Times New Roman"/>
          <w:iCs/>
          <w:sz w:val="28"/>
          <w:szCs w:val="28"/>
        </w:rPr>
        <w:t>Обоснуйте свой выбор.</w:t>
      </w:r>
    </w:p>
    <w:p w:rsidR="00C20B65" w:rsidRDefault="00C20B65" w:rsidP="00C20B65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C20B65" w:rsidRPr="00496552" w:rsidRDefault="00C20B65" w:rsidP="00C20B65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9655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96552">
        <w:rPr>
          <w:sz w:val="28"/>
          <w:szCs w:val="28"/>
        </w:rPr>
        <w:t xml:space="preserve">. Определите оптимальные радиусы обслуживания товарных баз (округлив до целого числа), если известно, что расстояние между ними составляет 100 км, стоимость транспортировки единицы запасов из базы №1 на базу №2 составляет 20 </w:t>
      </w:r>
      <w:proofErr w:type="spellStart"/>
      <w:r w:rsidRPr="00496552">
        <w:rPr>
          <w:sz w:val="28"/>
          <w:szCs w:val="28"/>
        </w:rPr>
        <w:t>тыс</w:t>
      </w:r>
      <w:proofErr w:type="gramStart"/>
      <w:r w:rsidRPr="00496552">
        <w:rPr>
          <w:sz w:val="28"/>
          <w:szCs w:val="28"/>
        </w:rPr>
        <w:t>.р</w:t>
      </w:r>
      <w:proofErr w:type="gramEnd"/>
      <w:r w:rsidRPr="00496552">
        <w:rPr>
          <w:sz w:val="28"/>
          <w:szCs w:val="28"/>
        </w:rPr>
        <w:t>ублей</w:t>
      </w:r>
      <w:proofErr w:type="spellEnd"/>
      <w:r w:rsidRPr="00496552">
        <w:rPr>
          <w:sz w:val="28"/>
          <w:szCs w:val="28"/>
        </w:rPr>
        <w:t xml:space="preserve">, а из базы №2 на базу №1 – 16 </w:t>
      </w:r>
      <w:proofErr w:type="spellStart"/>
      <w:r w:rsidRPr="00496552">
        <w:rPr>
          <w:sz w:val="28"/>
          <w:szCs w:val="28"/>
        </w:rPr>
        <w:t>тыс.рублей</w:t>
      </w:r>
      <w:proofErr w:type="spellEnd"/>
      <w:r w:rsidRPr="00496552">
        <w:rPr>
          <w:sz w:val="28"/>
          <w:szCs w:val="28"/>
        </w:rPr>
        <w:t xml:space="preserve">. Кроме того известно, что издержки на хранение в расчете на единицу запасов для базы №1 и базы №2 составляет соответственно 10 </w:t>
      </w:r>
      <w:proofErr w:type="spellStart"/>
      <w:r w:rsidRPr="00496552">
        <w:rPr>
          <w:sz w:val="28"/>
          <w:szCs w:val="28"/>
        </w:rPr>
        <w:t>тыс</w:t>
      </w:r>
      <w:proofErr w:type="gramStart"/>
      <w:r w:rsidRPr="00496552">
        <w:rPr>
          <w:sz w:val="28"/>
          <w:szCs w:val="28"/>
        </w:rPr>
        <w:t>.р</w:t>
      </w:r>
      <w:proofErr w:type="gramEnd"/>
      <w:r w:rsidRPr="00496552">
        <w:rPr>
          <w:sz w:val="28"/>
          <w:szCs w:val="28"/>
        </w:rPr>
        <w:t>ублей</w:t>
      </w:r>
      <w:proofErr w:type="spellEnd"/>
      <w:r w:rsidRPr="00496552">
        <w:rPr>
          <w:sz w:val="28"/>
          <w:szCs w:val="28"/>
        </w:rPr>
        <w:t xml:space="preserve"> и 16 </w:t>
      </w:r>
      <w:proofErr w:type="spellStart"/>
      <w:r w:rsidRPr="00496552">
        <w:rPr>
          <w:sz w:val="28"/>
          <w:szCs w:val="28"/>
        </w:rPr>
        <w:t>тыс.рублей</w:t>
      </w:r>
      <w:proofErr w:type="spellEnd"/>
      <w:r w:rsidRPr="00496552">
        <w:rPr>
          <w:sz w:val="28"/>
          <w:szCs w:val="28"/>
        </w:rPr>
        <w:t>.</w:t>
      </w:r>
    </w:p>
    <w:p w:rsidR="00C20B65" w:rsidRDefault="00C20B65" w:rsidP="00C20B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5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6552">
        <w:rPr>
          <w:rFonts w:ascii="Times New Roman" w:hAnsi="Times New Roman" w:cs="Times New Roman"/>
          <w:sz w:val="28"/>
          <w:szCs w:val="28"/>
        </w:rPr>
        <w:t>.</w:t>
      </w:r>
      <w:r w:rsidRPr="0049655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Требуется </w:t>
      </w:r>
      <w:r w:rsidRPr="00496552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систему распределения (доведения продукции до потребителя) из трех предлагаемых. Обоснуйте свой выбор.</w:t>
      </w:r>
    </w:p>
    <w:tbl>
      <w:tblPr>
        <w:tblW w:w="0" w:type="auto"/>
        <w:tblCellSpacing w:w="15" w:type="dxa"/>
        <w:tblInd w:w="115" w:type="dxa"/>
        <w:tblBorders>
          <w:top w:val="dotted" w:sz="6" w:space="0" w:color="FF0000"/>
          <w:left w:val="dotted" w:sz="6" w:space="0" w:color="FF0000"/>
          <w:bottom w:val="dotted" w:sz="6" w:space="0" w:color="FF0000"/>
          <w:right w:val="dotted" w:sz="6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1"/>
        <w:gridCol w:w="960"/>
        <w:gridCol w:w="890"/>
        <w:gridCol w:w="975"/>
      </w:tblGrid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Системы распределения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Годовые эксплуатационные затраты, </w:t>
            </w:r>
            <w:proofErr w:type="spell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</w:t>
            </w:r>
            <w:proofErr w:type="gram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</w:t>
            </w:r>
            <w:proofErr w:type="spell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6980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3517 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5623 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Годовые транспортные затраты, </w:t>
            </w:r>
            <w:proofErr w:type="spell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</w:t>
            </w:r>
            <w:proofErr w:type="gram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</w:t>
            </w:r>
            <w:proofErr w:type="spell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4250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5310 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6119 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Капитальные вложения в строительство распределительных центров, </w:t>
            </w:r>
            <w:proofErr w:type="spell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</w:t>
            </w:r>
            <w:proofErr w:type="gramStart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</w:t>
            </w:r>
            <w:proofErr w:type="spellEnd"/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35116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46231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39764 </w:t>
            </w:r>
          </w:p>
        </w:tc>
      </w:tr>
      <w:tr w:rsidR="00C20B65" w:rsidRPr="00496552" w:rsidTr="00405410">
        <w:trPr>
          <w:tblCellSpacing w:w="15" w:type="dxa"/>
        </w:trPr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Срок окупаемости системы, лет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6,1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6,4 </w:t>
            </w:r>
          </w:p>
        </w:tc>
        <w:tc>
          <w:tcPr>
            <w:tcW w:w="0" w:type="auto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B65" w:rsidRPr="00496552" w:rsidRDefault="00C20B65" w:rsidP="00405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6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6,5 </w:t>
            </w:r>
          </w:p>
        </w:tc>
      </w:tr>
    </w:tbl>
    <w:p w:rsidR="00C20B65" w:rsidRDefault="00C20B65" w:rsidP="00C20B6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0B65" w:rsidRPr="00496552" w:rsidRDefault="00C20B65" w:rsidP="00C20B6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96552">
        <w:rPr>
          <w:rFonts w:ascii="Times New Roman" w:hAnsi="Times New Roman" w:cs="Times New Roman"/>
          <w:sz w:val="28"/>
          <w:szCs w:val="28"/>
        </w:rPr>
        <w:t>.</w:t>
      </w:r>
      <w:r w:rsidRPr="00496552">
        <w:rPr>
          <w:rFonts w:ascii="Times New Roman" w:eastAsia="Times New Roman" w:hAnsi="Times New Roman" w:cs="Times New Roman"/>
          <w:sz w:val="28"/>
          <w:szCs w:val="28"/>
        </w:rPr>
        <w:t xml:space="preserve"> Принять решение по выбору поставщика ТМЦ, если их поставляют на предприятие три фирмы (А, Б и С), производящие одинаковую продукцию, одинакового качества.</w:t>
      </w: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eastAsia="Times New Roman" w:hAnsi="Times New Roman" w:cs="Times New Roman"/>
          <w:sz w:val="28"/>
          <w:szCs w:val="28"/>
        </w:rPr>
        <w:t>Характеристики фирм следующие:</w:t>
      </w: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eastAsia="Times New Roman" w:hAnsi="Times New Roman" w:cs="Times New Roman"/>
          <w:sz w:val="28"/>
          <w:szCs w:val="28"/>
        </w:rPr>
        <w:t>– удаленность от предприятия: А – 236 км, Б – 195 км, С – 221 км;</w:t>
      </w: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eastAsia="Times New Roman" w:hAnsi="Times New Roman" w:cs="Times New Roman"/>
          <w:sz w:val="28"/>
          <w:szCs w:val="28"/>
        </w:rPr>
        <w:t>– разгрузка: А и</w:t>
      </w:r>
      <w:proofErr w:type="gramStart"/>
      <w:r w:rsidRPr="0049655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496552">
        <w:rPr>
          <w:rFonts w:ascii="Times New Roman" w:eastAsia="Times New Roman" w:hAnsi="Times New Roman" w:cs="Times New Roman"/>
          <w:sz w:val="28"/>
          <w:szCs w:val="28"/>
        </w:rPr>
        <w:t xml:space="preserve"> – механизированная, Б – ручная;</w:t>
      </w:r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6552">
        <w:rPr>
          <w:rFonts w:ascii="Times New Roman" w:eastAsia="Times New Roman" w:hAnsi="Times New Roman" w:cs="Times New Roman"/>
          <w:sz w:val="28"/>
          <w:szCs w:val="28"/>
        </w:rPr>
        <w:t>– время выгрузки: при механизированной разгрузке – 1 час 30 мин., при ручной – 4 часа 30 мин.;</w:t>
      </w:r>
      <w:proofErr w:type="gramEnd"/>
    </w:p>
    <w:p w:rsidR="00C20B65" w:rsidRPr="00496552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eastAsia="Times New Roman" w:hAnsi="Times New Roman" w:cs="Times New Roman"/>
          <w:sz w:val="28"/>
          <w:szCs w:val="28"/>
        </w:rPr>
        <w:t xml:space="preserve">– транспортный тариф: до 200 км – 0,9 </w:t>
      </w:r>
      <w:proofErr w:type="spellStart"/>
      <w:r w:rsidRPr="0049655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49655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96552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496552">
        <w:rPr>
          <w:rFonts w:ascii="Times New Roman" w:eastAsia="Times New Roman" w:hAnsi="Times New Roman" w:cs="Times New Roman"/>
          <w:sz w:val="28"/>
          <w:szCs w:val="28"/>
        </w:rPr>
        <w:t xml:space="preserve">./км, от 200 до 300 км – 0,8 </w:t>
      </w:r>
      <w:proofErr w:type="spellStart"/>
      <w:r w:rsidRPr="00496552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496552">
        <w:rPr>
          <w:rFonts w:ascii="Times New Roman" w:eastAsia="Times New Roman" w:hAnsi="Times New Roman" w:cs="Times New Roman"/>
          <w:sz w:val="28"/>
          <w:szCs w:val="28"/>
        </w:rPr>
        <w:t>./км;</w:t>
      </w:r>
    </w:p>
    <w:p w:rsidR="00C20B65" w:rsidRDefault="00C20B65" w:rsidP="00C20B6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52">
        <w:rPr>
          <w:rFonts w:ascii="Times New Roman" w:eastAsia="Times New Roman" w:hAnsi="Times New Roman" w:cs="Times New Roman"/>
          <w:sz w:val="28"/>
          <w:szCs w:val="28"/>
        </w:rPr>
        <w:t>– часовая тарифная ставка рабочего, осуществляющего разгрузку – 450 руб./час.</w:t>
      </w:r>
    </w:p>
    <w:p w:rsidR="00C20B65" w:rsidRDefault="00C20B65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Default="00C20B65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B0BE1">
        <w:rPr>
          <w:rFonts w:ascii="Times New Roman" w:hAnsi="Times New Roman" w:cs="Times New Roman"/>
          <w:sz w:val="28"/>
          <w:szCs w:val="28"/>
        </w:rPr>
        <w:t>. Требуется рассчитать для контейнерной площадки величину: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входящего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выходящего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внешнего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внутреннего материального потока;</w:t>
      </w:r>
    </w:p>
    <w:p w:rsidR="005B0BE1" w:rsidRDefault="005B0BE1" w:rsidP="005B0BE1">
      <w:pPr>
        <w:pStyle w:val="20"/>
        <w:shd w:val="clear" w:color="auto" w:fill="auto"/>
        <w:tabs>
          <w:tab w:val="left" w:pos="799"/>
        </w:tabs>
        <w:spacing w:after="0" w:line="276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суммарного материального потока.</w:t>
      </w: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Количество прибывших груженых контейнеров  – 200 </w:t>
      </w:r>
      <w:proofErr w:type="spellStart"/>
      <w:r>
        <w:rPr>
          <w:rFonts w:ascii="Times New Roman" w:hAnsi="Times New Roman"/>
          <w:iCs/>
          <w:sz w:val="28"/>
          <w:szCs w:val="28"/>
        </w:rPr>
        <w:t>конт</w:t>
      </w:r>
      <w:proofErr w:type="spellEnd"/>
      <w:r>
        <w:rPr>
          <w:rFonts w:ascii="Times New Roman" w:hAnsi="Times New Roman"/>
          <w:iCs/>
          <w:sz w:val="28"/>
          <w:szCs w:val="28"/>
        </w:rPr>
        <w:t>/</w:t>
      </w:r>
      <w:proofErr w:type="spellStart"/>
      <w:r>
        <w:rPr>
          <w:rFonts w:ascii="Times New Roman" w:hAnsi="Times New Roman"/>
          <w:iCs/>
          <w:sz w:val="28"/>
          <w:szCs w:val="28"/>
        </w:rPr>
        <w:t>сут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; количество  отправленных груженых контейнеров  – 180 </w:t>
      </w:r>
      <w:proofErr w:type="spellStart"/>
      <w:r>
        <w:rPr>
          <w:rFonts w:ascii="Times New Roman" w:hAnsi="Times New Roman"/>
          <w:iCs/>
          <w:sz w:val="28"/>
          <w:szCs w:val="28"/>
        </w:rPr>
        <w:t>конт</w:t>
      </w:r>
      <w:proofErr w:type="spellEnd"/>
      <w:r>
        <w:rPr>
          <w:rFonts w:ascii="Times New Roman" w:hAnsi="Times New Roman"/>
          <w:iCs/>
          <w:sz w:val="28"/>
          <w:szCs w:val="28"/>
        </w:rPr>
        <w:t>/</w:t>
      </w:r>
      <w:proofErr w:type="spellStart"/>
      <w:r>
        <w:rPr>
          <w:rFonts w:ascii="Times New Roman" w:hAnsi="Times New Roman"/>
          <w:iCs/>
          <w:sz w:val="28"/>
          <w:szCs w:val="28"/>
        </w:rPr>
        <w:t>сут</w:t>
      </w:r>
      <w:proofErr w:type="spellEnd"/>
      <w:r>
        <w:rPr>
          <w:rFonts w:ascii="Times New Roman" w:hAnsi="Times New Roman"/>
          <w:iCs/>
          <w:sz w:val="28"/>
          <w:szCs w:val="28"/>
        </w:rPr>
        <w:t>; коэффициенты, учитывающие особенности обработки контейнеров, приведены в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фактора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Значение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перегружаемых по прямому варианту «вагон-автомобиль»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перегружаемых по прямому варианту «автомобиль-вагон»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0,12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направляемых в ремонт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0,35</w:t>
            </w:r>
          </w:p>
        </w:tc>
      </w:tr>
      <w:tr w:rsidR="005B0BE1" w:rsidTr="005B0BE1">
        <w:tc>
          <w:tcPr>
            <w:tcW w:w="5068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Доля контейнеров, с которыми выполняются дополнительные операции</w:t>
            </w:r>
          </w:p>
        </w:tc>
        <w:tc>
          <w:tcPr>
            <w:tcW w:w="5069" w:type="dxa"/>
          </w:tcPr>
          <w:p w:rsidR="005B0BE1" w:rsidRDefault="005B0BE1" w:rsidP="005B0BE1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0,045</w:t>
            </w:r>
          </w:p>
        </w:tc>
      </w:tr>
    </w:tbl>
    <w:p w:rsidR="005B0BE1" w:rsidRPr="008570B7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5B0BE1" w:rsidRDefault="005B0BE1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20B65" w:rsidRDefault="00C20B65" w:rsidP="005B0BE1">
      <w:pPr>
        <w:pStyle w:val="a5"/>
        <w:spacing w:after="0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B0BE1" w:rsidRDefault="005B0BE1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27541">
        <w:rPr>
          <w:rFonts w:ascii="Times New Roman" w:hAnsi="Times New Roman"/>
          <w:b/>
          <w:sz w:val="28"/>
          <w:szCs w:val="28"/>
        </w:rPr>
        <w:lastRenderedPageBreak/>
        <w:t>Примерные критерии оценки результатов учебной деятельности учащихся</w:t>
      </w:r>
    </w:p>
    <w:p w:rsidR="00E51C07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43"/>
        <w:gridCol w:w="8894"/>
      </w:tblGrid>
      <w:tr w:rsidR="00E51C07" w:rsidRPr="00082CF2" w:rsidTr="004E1EB8">
        <w:trPr>
          <w:trHeight w:val="42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Отметка в баллах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(один)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834FBF" w:rsidP="00834FBF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Отказывается от ответа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</w:t>
            </w:r>
            <w:r w:rsidR="00E51C07" w:rsidRPr="00082CF2">
              <w:rPr>
                <w:rFonts w:ascii="Times New Roman" w:hAnsi="Times New Roman" w:cs="Times New Roman"/>
                <w:sz w:val="28"/>
                <w:szCs w:val="28"/>
              </w:rPr>
              <w:t>азличение</w:t>
            </w:r>
            <w:proofErr w:type="spellEnd"/>
            <w:r w:rsidR="00E51C07" w:rsidRPr="00082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E51C07" w:rsidRPr="00082CF2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изучения программного учебного материала, предъявленных в готовом виде (понятий логистики и ее задач, принципов логистических операций и систем и т.д.); осуществление соответствующих практических действий (определение  компонентов совокупного материального потока, различение основных логистических операций, функций, выбор методов решения логистических задач и т.д.); 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(два)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Воспроизведение части программного учебного материала по памяти (фрагментарный пересказ и перечисление концепций и функций логистики, видом материального потока, логистических операций и т.д.); осуществление умственный и практических действий по образцу (выбор поставщиков сырья и материалов, расчет совокупного материального потока, выбор вида транспортного средства и т.д.)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(три)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Воспроизведение большей части программного учебного материала (описание с элементами объяснения основных задач логистики, принципов и функций логистики, основных логистических операций и т.д.)); применение знаний в знакомой ситуации по образцу (определение потребности в материально-технических ресурсах, совокупного материального потока и т.д.).); наличие единичных существенных ошибок.</w:t>
            </w:r>
            <w:proofErr w:type="gramEnd"/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4 (четыре)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Осознанное воспроизведение большей части программного учебного материала (описание с объяснением концепций логистики, основных видов логистических систем, издержек, объяснение методики определения и путей сокращения логистических затрат и т.д.); применение знаний в знакомой ситуации по образцу (выбор оптимального варианта места расположения распределительного центра, транспортного средства, и перевозчика, расчет показателей, характеризующих эффективность использования складских помещений и т.д.);</w:t>
            </w:r>
            <w:proofErr w:type="gramEnd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несущественных ошибок.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(пять)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определение оптимального количества складов в зоне обслуживания, обоснование выбора места распределительного центра и т.д.); выполнение заданий по образцу, на основе предписаний по нормированию материальных запасов, выбору поставщика, перевозчика и т.д.; наличие несущественных ошибок.</w:t>
            </w:r>
            <w:proofErr w:type="gramEnd"/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8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(шесть)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сущности </w:t>
            </w:r>
            <w:r w:rsidRPr="0008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функциональных областей логистики, принципов построения логистических систем и т.д.); недостаточно самостоятельное выполнение заданий по расчету основных параметров систем </w:t>
            </w:r>
            <w:proofErr w:type="spell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запасообразования</w:t>
            </w:r>
            <w:proofErr w:type="spellEnd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, потребности в материально-технических ресурсах, показателей эффективного использования подвижного состава, складов и т.д.; наличие единичных несущественных ошибок.</w:t>
            </w:r>
            <w:proofErr w:type="gramEnd"/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(семь)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концепций и методов логистики, задач функциональных областей логистики, экономического смысла расчетов по определению потребности в материально-технических ресурсах, основных параметров систем управления запасами, количества поставок, оптимального радиуса обслуживания склада, выявлению оптимального поставщика, перевозчика, способа организации производства и т.д.);</w:t>
            </w:r>
            <w:proofErr w:type="gramEnd"/>
            <w:r w:rsidRPr="00082CF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выполнение заданий;  наличие единичных несущественных ошибок.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8 (восемь)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Полное, прочное, глубокое знание  и воспроизведение программного учебного материала; оперирование программным учебным материалом в знакомой ситуации (использование формул, логистических методов для решения задач различных функциональных областей логистики, обоснование выбора оптимального варианта логистической системы и т.д.); самостоятельное выполнение заданий; оперирование программным материалом в частично измененной ситуации;  наличие единичных несущественных ошибок.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9 (девять)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Полное, прочное, глубокое, системное знание  программного учебного материала; свободное оперирование программным материалом в частичной измененной ситуации (использование формул, логистических методов для решения задач различных функциональных областей логистики, обоснование выбора оптимального варианта логистической системы и т.д.)</w:t>
            </w:r>
          </w:p>
        </w:tc>
      </w:tr>
      <w:tr w:rsidR="00E51C07" w:rsidRPr="00082CF2" w:rsidTr="004E1E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07" w:rsidRPr="00082CF2" w:rsidRDefault="00E51C07" w:rsidP="004E1EB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10 (десять)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07" w:rsidRPr="00082CF2" w:rsidRDefault="00E51C07" w:rsidP="004E1EB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2CF2">
              <w:rPr>
                <w:rFonts w:ascii="Times New Roman" w:hAnsi="Times New Roman" w:cs="Times New Roman"/>
                <w:sz w:val="28"/>
                <w:szCs w:val="28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 концепций логистики, объяснению роли логистики в деятельности организации, выполнение творческих работ и заданий по составлению вариантов логистической системы, определению оптимального поставщика, перевозчика, способа организации производства, количества распределительных складов и т.д.); предложение новых подходов к организации процессов, наличие элементов творческого характера при выполнении заданий</w:t>
            </w:r>
          </w:p>
        </w:tc>
      </w:tr>
    </w:tbl>
    <w:p w:rsidR="00E51C07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51C07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51C07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51C07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51C07" w:rsidRPr="00675B7E" w:rsidRDefault="00E51C07" w:rsidP="005B0BE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B0BE1" w:rsidRDefault="005B0BE1" w:rsidP="005B0BE1">
      <w:pPr>
        <w:rPr>
          <w:rFonts w:ascii="Times New Roman" w:hAnsi="Times New Roman" w:cs="Times New Roman"/>
        </w:rPr>
      </w:pPr>
    </w:p>
    <w:p w:rsidR="005B0BE1" w:rsidRDefault="005B0BE1" w:rsidP="005B0BE1">
      <w:pPr>
        <w:rPr>
          <w:rFonts w:ascii="Times New Roman" w:hAnsi="Times New Roman" w:cs="Times New Roman"/>
        </w:rPr>
      </w:pPr>
    </w:p>
    <w:p w:rsidR="005B0BE1" w:rsidRPr="00B34C74" w:rsidRDefault="00E51C07" w:rsidP="005B0BE1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</w:t>
      </w:r>
      <w:r w:rsidR="005B0BE1">
        <w:rPr>
          <w:rFonts w:ascii="Times New Roman" w:hAnsi="Times New Roman" w:cs="Times New Roman"/>
          <w:b/>
          <w:sz w:val="32"/>
          <w:szCs w:val="32"/>
        </w:rPr>
        <w:t>итература</w:t>
      </w:r>
    </w:p>
    <w:p w:rsidR="005B0BE1" w:rsidRPr="009A6FC2" w:rsidRDefault="005B0BE1" w:rsidP="005B0B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BE1" w:rsidRPr="009A6FC2" w:rsidRDefault="005B0BE1" w:rsidP="005B0BE1">
      <w:pPr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</w:t>
      </w:r>
      <w:r w:rsidRPr="009A6F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6FC2">
        <w:rPr>
          <w:rFonts w:ascii="Times New Roman" w:hAnsi="Times New Roman" w:cs="Times New Roman"/>
          <w:sz w:val="28"/>
          <w:szCs w:val="28"/>
        </w:rPr>
        <w:t xml:space="preserve">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О.В.Верниковская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И.И.Полещук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6FC2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FC2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РИПО</w:t>
      </w:r>
      <w:r w:rsidRPr="009A6FC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9A6FC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B0BE1" w:rsidRPr="009A6FC2" w:rsidRDefault="005B0BE1" w:rsidP="005B0BE1">
      <w:pPr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</w:t>
      </w:r>
      <w:r w:rsidRPr="009A6FC2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Гаджинский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A6FC2">
        <w:rPr>
          <w:rFonts w:ascii="Times New Roman" w:hAnsi="Times New Roman" w:cs="Times New Roman"/>
          <w:sz w:val="28"/>
          <w:szCs w:val="28"/>
        </w:rPr>
        <w:t xml:space="preserve">-е изд.,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>. и доп. – М.: Издательско-торговая корпорация «Дашков и К</w:t>
      </w:r>
      <w:r w:rsidRPr="009A6FC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A6FC2">
        <w:rPr>
          <w:rFonts w:ascii="Times New Roman" w:hAnsi="Times New Roman" w:cs="Times New Roman"/>
          <w:sz w:val="28"/>
          <w:szCs w:val="28"/>
        </w:rPr>
        <w:t>»,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472</w:t>
      </w:r>
      <w:r w:rsidRPr="009A6FC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B0BE1" w:rsidRPr="009A6FC2" w:rsidRDefault="005B0BE1" w:rsidP="005B0BE1">
      <w:pPr>
        <w:numPr>
          <w:ilvl w:val="0"/>
          <w:numId w:val="8"/>
        </w:numPr>
        <w:tabs>
          <w:tab w:val="clear" w:pos="765"/>
          <w:tab w:val="num" w:pos="56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</w:t>
      </w:r>
      <w:r w:rsidRPr="009A6FC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И.И.Полещук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6FC2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FC2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БГЭУ</w:t>
      </w:r>
      <w:r w:rsidRPr="009A6FC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431</w:t>
      </w:r>
      <w:r w:rsidRPr="009A6FC2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5B0BE1" w:rsidRPr="009A6FC2" w:rsidRDefault="005B0BE1" w:rsidP="005B0BE1">
      <w:pPr>
        <w:numPr>
          <w:ilvl w:val="0"/>
          <w:numId w:val="8"/>
        </w:numPr>
        <w:tabs>
          <w:tab w:val="clear" w:pos="765"/>
          <w:tab w:val="num" w:pos="56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Логистика. Практикум</w:t>
      </w:r>
      <w:r w:rsidRPr="009A6FC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И.И.Полещук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И.И.Полещук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6FC2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FC2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БГЭУ</w:t>
      </w:r>
      <w:r w:rsidRPr="009A6FC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9A6FC2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5B0BE1" w:rsidRPr="009A6FC2" w:rsidRDefault="005B0BE1" w:rsidP="005B0BE1">
      <w:pPr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логистики</w:t>
      </w:r>
      <w:r w:rsidRPr="009A6FC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П.А.Дроздов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Гревцова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>, 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6FC2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208</w:t>
      </w:r>
      <w:r w:rsidRPr="009A6FC2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5B0BE1" w:rsidRPr="008D4A7B" w:rsidRDefault="005B0BE1" w:rsidP="005B0BE1">
      <w:pPr>
        <w:spacing w:after="0"/>
        <w:rPr>
          <w:rFonts w:ascii="Times New Roman" w:hAnsi="Times New Roman" w:cs="Times New Roman"/>
        </w:rPr>
      </w:pPr>
    </w:p>
    <w:p w:rsidR="005B0BE1" w:rsidRPr="00A779F5" w:rsidRDefault="005B0BE1" w:rsidP="005B0BE1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5B0BE1" w:rsidRPr="00A779F5" w:rsidRDefault="005B0BE1" w:rsidP="005B0BE1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5B0BE1" w:rsidRPr="00211EBF" w:rsidRDefault="005B0BE1" w:rsidP="005B0BE1">
      <w:pPr>
        <w:spacing w:after="0" w:line="240" w:lineRule="auto"/>
        <w:ind w:firstLine="851"/>
        <w:rPr>
          <w:rFonts w:ascii="Times New Roman" w:hAnsi="Times New Roman"/>
          <w:b/>
          <w:sz w:val="26"/>
          <w:szCs w:val="26"/>
        </w:rPr>
      </w:pPr>
    </w:p>
    <w:sectPr w:rsidR="005B0BE1" w:rsidRPr="00211EBF" w:rsidSect="005B0BE1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12FDE"/>
    <w:multiLevelType w:val="hybridMultilevel"/>
    <w:tmpl w:val="7286FE6E"/>
    <w:lvl w:ilvl="0" w:tplc="D87451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2DBD7787"/>
    <w:multiLevelType w:val="hybridMultilevel"/>
    <w:tmpl w:val="EE54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F65C6"/>
    <w:multiLevelType w:val="hybridMultilevel"/>
    <w:tmpl w:val="EEAE131C"/>
    <w:lvl w:ilvl="0" w:tplc="706EA7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D4EB4"/>
    <w:multiLevelType w:val="hybridMultilevel"/>
    <w:tmpl w:val="19EE031C"/>
    <w:lvl w:ilvl="0" w:tplc="E356FD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3F960CEA"/>
    <w:multiLevelType w:val="hybridMultilevel"/>
    <w:tmpl w:val="BAAE5410"/>
    <w:lvl w:ilvl="0" w:tplc="39FE1D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5CC129E5"/>
    <w:multiLevelType w:val="hybridMultilevel"/>
    <w:tmpl w:val="E65C1D82"/>
    <w:lvl w:ilvl="0" w:tplc="090428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5F185BAE"/>
    <w:multiLevelType w:val="multilevel"/>
    <w:tmpl w:val="C226D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C9"/>
    <w:rsid w:val="0011395B"/>
    <w:rsid w:val="003F5E87"/>
    <w:rsid w:val="00405410"/>
    <w:rsid w:val="005B0BE1"/>
    <w:rsid w:val="00834FBF"/>
    <w:rsid w:val="009C01D2"/>
    <w:rsid w:val="00AD1B95"/>
    <w:rsid w:val="00B34E1A"/>
    <w:rsid w:val="00B71AC9"/>
    <w:rsid w:val="00C20B65"/>
    <w:rsid w:val="00E51C07"/>
    <w:rsid w:val="00E54285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5B0BE1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eastAsia="Times New Roman" w:hAnsi="Palatino Linotype" w:cs="Palatino Linotype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5B0BE1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5B0BE1"/>
    <w:rPr>
      <w:rFonts w:ascii="Palatino Linotype" w:eastAsia="Times New Roman" w:hAnsi="Palatino Linotype" w:cs="Palatino Linotype"/>
      <w:sz w:val="21"/>
      <w:szCs w:val="21"/>
      <w:shd w:val="clear" w:color="auto" w:fill="FFFFFF"/>
      <w:lang w:eastAsia="ru-RU"/>
    </w:rPr>
  </w:style>
  <w:style w:type="paragraph" w:customStyle="1" w:styleId="FR1">
    <w:name w:val="FR1"/>
    <w:rsid w:val="005B0BE1"/>
    <w:pPr>
      <w:widowControl w:val="0"/>
      <w:autoSpaceDE w:val="0"/>
      <w:autoSpaceDN w:val="0"/>
      <w:adjustRightInd w:val="0"/>
      <w:spacing w:before="40" w:after="0" w:line="240" w:lineRule="auto"/>
      <w:ind w:left="520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0BE1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B0B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5B0BE1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BE1"/>
    <w:pPr>
      <w:widowControl w:val="0"/>
      <w:shd w:val="clear" w:color="auto" w:fill="FFFFFF"/>
      <w:spacing w:after="60" w:line="0" w:lineRule="atLeast"/>
      <w:ind w:hanging="280"/>
    </w:pPr>
    <w:rPr>
      <w:rFonts w:eastAsiaTheme="minorHAnsi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BE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B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B34E1A"/>
    <w:pPr>
      <w:widowControl w:val="0"/>
      <w:autoSpaceDE w:val="0"/>
      <w:autoSpaceDN w:val="0"/>
      <w:adjustRightInd w:val="0"/>
      <w:spacing w:after="0" w:line="240" w:lineRule="auto"/>
      <w:ind w:left="4800"/>
    </w:pPr>
    <w:rPr>
      <w:rFonts w:ascii="Arial" w:eastAsia="Times New Roman" w:hAnsi="Arial" w:cs="Arial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5B0BE1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eastAsia="Times New Roman" w:hAnsi="Palatino Linotype" w:cs="Palatino Linotype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5B0BE1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5B0BE1"/>
    <w:rPr>
      <w:rFonts w:ascii="Palatino Linotype" w:eastAsia="Times New Roman" w:hAnsi="Palatino Linotype" w:cs="Palatino Linotype"/>
      <w:sz w:val="21"/>
      <w:szCs w:val="21"/>
      <w:shd w:val="clear" w:color="auto" w:fill="FFFFFF"/>
      <w:lang w:eastAsia="ru-RU"/>
    </w:rPr>
  </w:style>
  <w:style w:type="paragraph" w:customStyle="1" w:styleId="FR1">
    <w:name w:val="FR1"/>
    <w:rsid w:val="005B0BE1"/>
    <w:pPr>
      <w:widowControl w:val="0"/>
      <w:autoSpaceDE w:val="0"/>
      <w:autoSpaceDN w:val="0"/>
      <w:adjustRightInd w:val="0"/>
      <w:spacing w:before="40" w:after="0" w:line="240" w:lineRule="auto"/>
      <w:ind w:left="520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0BE1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B0B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5B0BE1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BE1"/>
    <w:pPr>
      <w:widowControl w:val="0"/>
      <w:shd w:val="clear" w:color="auto" w:fill="FFFFFF"/>
      <w:spacing w:after="60" w:line="0" w:lineRule="atLeast"/>
      <w:ind w:hanging="280"/>
    </w:pPr>
    <w:rPr>
      <w:rFonts w:eastAsiaTheme="minorHAnsi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BE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B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B34E1A"/>
    <w:pPr>
      <w:widowControl w:val="0"/>
      <w:autoSpaceDE w:val="0"/>
      <w:autoSpaceDN w:val="0"/>
      <w:adjustRightInd w:val="0"/>
      <w:spacing w:after="0" w:line="240" w:lineRule="auto"/>
      <w:ind w:left="4800"/>
    </w:pPr>
    <w:rPr>
      <w:rFonts w:ascii="Arial" w:eastAsia="Times New Roman" w:hAnsi="Arial" w:cs="Arial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ars.ru/college/logistika/materialnyy-potok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randars.ru/college/logistika/logisticheskaya-operac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randars.ru/college/logistika/materialnyy-pot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C873-A295-4C73-9F8C-9E926630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User</cp:lastModifiedBy>
  <cp:revision>6</cp:revision>
  <dcterms:created xsi:type="dcterms:W3CDTF">2022-04-01T10:39:00Z</dcterms:created>
  <dcterms:modified xsi:type="dcterms:W3CDTF">2025-12-22T06:38:00Z</dcterms:modified>
</cp:coreProperties>
</file>